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Citations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https://www.parentingforbrain.com/classical-conditioning/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20 Classical Conditioning Examples in Everyday Life Explained. </w:t>
      </w:r>
      <w:r w:rsidDel="00000000" w:rsidR="00000000" w:rsidRPr="00000000">
        <w:rPr>
          <w:rtl w:val="0"/>
        </w:rPr>
        <w:t xml:space="preserve">By: Author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Pamela Li, MS, MBA</w:t>
        <w:tab/>
        <w:t xml:space="preserve">. Posted on Last updated: Sep 2, 2022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Pavlov, I. P. (1928)</w:t>
      </w:r>
      <w:r w:rsidDel="00000000" w:rsidR="00000000" w:rsidRPr="00000000">
        <w:rPr>
          <w:sz w:val="24"/>
          <w:szCs w:val="24"/>
          <w:rtl w:val="0"/>
        </w:rPr>
        <w:t xml:space="preserve">. Lectures on conditioned reflexes. (Translated by W.H. Gantt) London: Allen and Unwin. Pavlov, I. P. (1927).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https://www.healthline.com/health/how-long-does-it-take-to-form-a-habit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How Long Does It Take for a New Behavior to Become Automatic?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European Journal of Social Psychology, Eur. J. Soc. Psychol. 40, 998–1009 (2010),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Published online 16 July 2009 in Wiley Online Library, (wileyonlinelibrary.com) DOI: 10.1002/ejsp.674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Frontiers in Psychiatry, , Front. Psychiatry, 02 March 2021 |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https://doi.org/10.3389/fpsyt.2021.629407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The Association Between Smartphone Addiction and Sleep: A UK Cross-Sectional Study of Young Adults,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Sei Yon Sohn</w:t>
        </w:r>
      </w:hyperlink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Lauren Krasnoff</w:t>
        </w:r>
      </w:hyperlink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Philippa Rees</w:t>
        </w:r>
      </w:hyperlink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Nicola J. Kalk</w:t>
        </w:r>
      </w:hyperlink>
      <w:r w:rsidDel="00000000" w:rsidR="00000000" w:rsidRPr="00000000">
        <w:rPr>
          <w:vertAlign w:val="superscript"/>
          <w:rtl w:val="0"/>
        </w:rPr>
        <w:t xml:space="preserve">3,4</w:t>
      </w:r>
      <w:r w:rsidDel="00000000" w:rsidR="00000000" w:rsidRPr="00000000">
        <w:rPr>
          <w:rtl w:val="0"/>
        </w:rPr>
        <w:t xml:space="preserve"> and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B</w:t>
        </w:r>
      </w:hyperlink>
      <w:r w:rsidDel="00000000" w:rsidR="00000000" w:rsidRPr="00000000">
        <w:rPr>
          <w:rtl w:val="0"/>
        </w:rPr>
        <w:t xml:space="preserve">en Carter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Rehman I, Mahabadi N, Sanvictores T, et al. Classical Conditioning. [Updated 2021 Aug 27]. In: StatPearls [Internet]. Treasure Island (FL): StatPearls Publishing; 2022 Jan-. Available from: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https://www.ncbi.nlm.nih.gov/books/NBK470326/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https://blog.doist.com/end-work-day/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Here’s Why Everyone Should Have a Work Shutdown Ritual., How you end your day is just as important as how you start it</w:t>
      </w:r>
    </w:p>
    <w:p w:rsidR="00000000" w:rsidDel="00000000" w:rsidP="00000000" w:rsidRDefault="00000000" w:rsidRPr="00000000" w14:paraId="00000012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  <w:t xml:space="preserve">Becky Kane., Balance and Ritual by doist, Sept 2022</w:t>
      </w:r>
    </w:p>
    <w:p w:rsidR="00000000" w:rsidDel="00000000" w:rsidP="00000000" w:rsidRDefault="00000000" w:rsidRPr="00000000" w14:paraId="00000013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spacing w:after="80" w:line="276" w:lineRule="auto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https://www.nigms.nih.gov/education/fact-sheets/Pages/Circadian-Rhythms.aspx</w:t>
        </w:r>
      </w:hyperlink>
      <w:r w:rsidDel="00000000" w:rsidR="00000000" w:rsidRPr="00000000">
        <w:rPr>
          <w:rtl w:val="0"/>
        </w:rPr>
        <w:t xml:space="preserve">., NIH., </w:t>
      </w:r>
    </w:p>
    <w:p w:rsidR="00000000" w:rsidDel="00000000" w:rsidP="00000000" w:rsidRDefault="00000000" w:rsidRPr="00000000" w14:paraId="00000015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spacing w:after="80" w:line="276" w:lineRule="auto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https://www.sciencedaily.com/releases/2013/06/130605130107.htm</w:t>
        </w:r>
      </w:hyperlink>
      <w:r w:rsidDel="00000000" w:rsidR="00000000" w:rsidRPr="00000000">
        <w:rPr>
          <w:rtl w:val="0"/>
        </w:rPr>
        <w:t xml:space="preserve">., </w:t>
      </w:r>
      <w:r w:rsidDel="00000000" w:rsidR="00000000" w:rsidRPr="00000000">
        <w:rPr>
          <w:sz w:val="24"/>
          <w:szCs w:val="24"/>
          <w:rtl w:val="0"/>
        </w:rPr>
        <w:t xml:space="preserve">Scientists map the wiring of the biological clock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June 5, 2013. Washington University in St. Louis</w:t>
      </w:r>
    </w:p>
    <w:p w:rsidR="00000000" w:rsidDel="00000000" w:rsidP="00000000" w:rsidRDefault="00000000" w:rsidRPr="00000000" w14:paraId="00000017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  <w:t xml:space="preserve">Jones, J.R., Chaturvedi, S., Granados-Fuentes, D. </w:t>
      </w:r>
      <w:r w:rsidDel="00000000" w:rsidR="00000000" w:rsidRPr="00000000">
        <w:rPr>
          <w:i w:val="1"/>
          <w:rtl w:val="0"/>
        </w:rPr>
        <w:t xml:space="preserve">et al.</w:t>
      </w:r>
      <w:r w:rsidDel="00000000" w:rsidR="00000000" w:rsidRPr="00000000">
        <w:rPr>
          <w:rtl w:val="0"/>
        </w:rPr>
        <w:t xml:space="preserve"> Circadian neurons in the paraventricular nucleus entrain and sustain daily rhythms in glucocorticoids. </w:t>
      </w:r>
      <w:r w:rsidDel="00000000" w:rsidR="00000000" w:rsidRPr="00000000">
        <w:rPr>
          <w:i w:val="1"/>
          <w:rtl w:val="0"/>
        </w:rPr>
        <w:t xml:space="preserve">Nat Commun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rtl w:val="0"/>
        </w:rPr>
        <w:t xml:space="preserve">, 5763 (2021).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https://doi.org/10.1038/s41467-021-25959-9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spacing w:after="80" w:line="276" w:lineRule="auto"/>
        <w:rPr>
          <w:sz w:val="24"/>
          <w:szCs w:val="24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https://www.healthline.com/health/relationship-addiction#research</w:t>
        </w:r>
      </w:hyperlink>
      <w:r w:rsidDel="00000000" w:rsidR="00000000" w:rsidRPr="00000000">
        <w:rPr>
          <w:rtl w:val="0"/>
        </w:rPr>
        <w:t xml:space="preserve">., </w:t>
      </w:r>
      <w:r w:rsidDel="00000000" w:rsidR="00000000" w:rsidRPr="00000000">
        <w:rPr>
          <w:sz w:val="24"/>
          <w:szCs w:val="24"/>
          <w:rtl w:val="0"/>
        </w:rPr>
        <w:t xml:space="preserve">Constantly Chasing the Euphoria of New Love? Here's Why It's Not an 'Addiction’., Healthline. Sept 4th, 2022</w:t>
      </w:r>
    </w:p>
    <w:p w:rsidR="00000000" w:rsidDel="00000000" w:rsidP="00000000" w:rsidRDefault="00000000" w:rsidRPr="00000000" w14:paraId="0000001B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spacing w:after="8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spacing w:after="80" w:line="276" w:lineRule="auto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https://kids.frontiersin.org/articles/10.3389/frym.2019.00005</w:t>
        </w:r>
      </w:hyperlink>
      <w:r w:rsidDel="00000000" w:rsidR="00000000" w:rsidRPr="00000000">
        <w:rPr>
          <w:rtl w:val="0"/>
        </w:rPr>
        <w:t xml:space="preserve">., Frontiers for young minds.m Published: February 5, 2019., </w:t>
      </w:r>
      <w:r w:rsidDel="00000000" w:rsidR="00000000" w:rsidRPr="00000000">
        <w:rPr>
          <w:sz w:val="24"/>
          <w:szCs w:val="24"/>
          <w:rtl w:val="0"/>
        </w:rPr>
        <w:t xml:space="preserve">How Do Our Cells Tell Time?</w:t>
      </w:r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Katharine F. Addison, </w:t>
      </w:r>
      <w:r w:rsidDel="00000000" w:rsidR="00000000" w:rsidRPr="00000000">
        <w:rPr>
          <w:rtl w:val="0"/>
        </w:rPr>
        <w:t xml:space="preserve">Julia Jade Harris</w:t>
      </w:r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www.pnas.org/cgi/doi/10.1073/pnas.1302545110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2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https://www.pnas.org/doi/full/10.1073/pnas.1302545110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Correction for Fonte et al., Interaction of intracellular </w:t>
      </w:r>
      <w:r w:rsidDel="00000000" w:rsidR="00000000" w:rsidRPr="00000000">
        <w:rPr>
          <w:i w:val="1"/>
          <w:sz w:val="24"/>
          <w:szCs w:val="24"/>
          <w:rtl w:val="0"/>
        </w:rPr>
        <w:t xml:space="preserve">β</w:t>
      </w:r>
      <w:r w:rsidDel="00000000" w:rsidR="00000000" w:rsidRPr="00000000">
        <w:rPr>
          <w:sz w:val="24"/>
          <w:szCs w:val="24"/>
          <w:rtl w:val="0"/>
        </w:rPr>
        <w:t xml:space="preserve"> amyloid peptide with chaperone proteins, February 15, 2013, Correction for “Interaction of intracellular </w:t>
      </w:r>
      <w:r w:rsidDel="00000000" w:rsidR="00000000" w:rsidRPr="00000000">
        <w:rPr>
          <w:i w:val="1"/>
          <w:sz w:val="24"/>
          <w:szCs w:val="24"/>
          <w:rtl w:val="0"/>
        </w:rPr>
        <w:t xml:space="preserve">β</w:t>
      </w:r>
      <w:r w:rsidDel="00000000" w:rsidR="00000000" w:rsidRPr="00000000">
        <w:rPr>
          <w:sz w:val="24"/>
          <w:szCs w:val="24"/>
          <w:rtl w:val="0"/>
        </w:rPr>
        <w:t xml:space="preserve"> amyloid peptide with chaperone proteins,” by Virginia Fonte, Vadim Kapulkin, Andrew Taft, Amy Fluet, David Friedman, and Christopher D. Link, which appeared in issue 14, July 9, 2002, of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Proc Natl Acad Sci USA</w:t>
      </w:r>
      <w:r w:rsidDel="00000000" w:rsidR="00000000" w:rsidRPr="00000000">
        <w:rPr>
          <w:sz w:val="24"/>
          <w:szCs w:val="24"/>
          <w:rtl w:val="0"/>
        </w:rPr>
        <w:t xml:space="preserve"> (99:</w:t>
      </w:r>
      <w:hyperlink r:id="rId2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9439–9444</w:t>
        </w:r>
      </w:hyperlink>
      <w:r w:rsidDel="00000000" w:rsidR="00000000" w:rsidRPr="00000000">
        <w:rPr>
          <w:sz w:val="24"/>
          <w:szCs w:val="24"/>
          <w:rtl w:val="0"/>
        </w:rPr>
        <w:t xml:space="preserve">; first published June 27, 2002; 10.1073/pnas.152313999).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Heller HC, Ruby NF, Rolls A, Makam M, Colas D. Adaptive and pathological inhibition of neuroplasticity associated with circadian rhythms and sleep. Behav Neurosci. 2014 Jun;128(3):273-82. doi: 10.1037/a0036689. PMID: 24886189; PMCID: PMC4060045.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Hoffmann H, Janssen E, Turner SL. Classical conditioning of sexual arousal in women and men: effects of varying awareness and biological relevance of the conditioned stimulus. Arch Sex Behav. 2004 Feb;33(1):43-53. doi: 10.1023/B:ASEB.0000007461.59019.d3. PMID: 14739689.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Vassy, Zoltan. "A study of telepathy by classical conditioning." </w:t>
      </w:r>
      <w:r w:rsidDel="00000000" w:rsidR="00000000" w:rsidRPr="00000000">
        <w:rPr>
          <w:i w:val="1"/>
          <w:sz w:val="24"/>
          <w:szCs w:val="24"/>
          <w:rtl w:val="0"/>
        </w:rPr>
        <w:t xml:space="preserve">The Journal of Parapsychology</w:t>
      </w:r>
      <w:r w:rsidDel="00000000" w:rsidR="00000000" w:rsidRPr="00000000">
        <w:rPr>
          <w:sz w:val="24"/>
          <w:szCs w:val="24"/>
          <w:rtl w:val="0"/>
        </w:rPr>
        <w:t xml:space="preserve">, vol. 68, no. 2, fall 2004, pp. 323+. </w:t>
      </w:r>
      <w:r w:rsidDel="00000000" w:rsidR="00000000" w:rsidRPr="00000000">
        <w:rPr>
          <w:i w:val="1"/>
          <w:sz w:val="24"/>
          <w:szCs w:val="24"/>
          <w:rtl w:val="0"/>
        </w:rPr>
        <w:t xml:space="preserve">Gale Academic OneFile</w:t>
      </w:r>
      <w:r w:rsidDel="00000000" w:rsidR="00000000" w:rsidRPr="00000000">
        <w:rPr>
          <w:sz w:val="24"/>
          <w:szCs w:val="24"/>
          <w:rtl w:val="0"/>
        </w:rPr>
        <w:t xml:space="preserve">, link.gale.com/apps/doc/A140239988/AONE?u=anon~2a517782&amp;sid=googleScholar&amp;xid=c499e6df. Accessed 4 Sept. 2022.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Letourneau EJ, O'Donohue W. Classical conditioning of female sexual arousal. Arch Sex Behav. 1997 Feb;26(1):63-78. doi: 10.1023/a:1024573420228. PMID: 9015580.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Hoffmann H, Janssen E, Turner SL. Classical conditioning of sexual arousal in women and men: effects of varying awareness and biological relevance of the conditioned stimulus. Arch Sex Behav. 2004 Feb;33(1):43-53. doi: 10.1023/B:ASEB.0000007461.59019.d3. PMID: 14739689.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Both S, Brauer M, Laan E. Classical conditioning of sexual response in women: a replication study. J Sex Med. 2011 Nov;8(11):3116-31. doi: 10.1111/j.1743-6109.2011.02453.x. Epub 2011 Sep 22. PMID: 21951361.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Hoffmann H, Peterson K, Garner H. Field conditioning of sexual arousal in humans. Socioaffect Neurosci Psychol. 2012 Mar 15;2:17336. doi: 10.3402/snp.v2i0.17336. PMID: 24693347; PMCID: PMC3960046.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Brom M, Laan E, Everaerd W, Spinhoven P, Trimbos B, Both S. The effect of a dopamine antagonist on conditioning of sexual arousal in women. Psychopharmacology (Berl). 2016 Apr;233(7):1179-89. doi: 10.1007/s00213-015-4201-x. Epub 2016 Feb 2. PMID: 26832339; PMCID: PMC4801988.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 F, Noppeney U. Conditioned sounds enhance visual processing. PLoS One. 2014 Sep 5;9(9):e106860. doi: 10.1371/journal.pone.0106860. PMID: 25192387; PMCID: PMC4156410.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Chapman, Heather M., "Love: A Biological, Psychological and Philosophical Study" (2011). Senior Honors Projects. Paper 254., </w:t>
      </w: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http://digitalcommons.uri.edu/srhonorsprog/254http://digitalcommons.uri.edu/srhonorsprog/254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Wan, Cynthia &amp; Lalumière, Martin. (2017). Can music cue sexual arousal?. The Canadian Journal of Human Sexuality. 26. 1-11. 10.3138/cjhs.2017-0011.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Watson, John &amp; Rayner, Rosalie. (2000). Conditioned emotional reactions. American Psychologist. 55. 313-317. 10.1037/0003-066X.55.3.313.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Cruces-Solís H, Jing Z, Babaev O, Rubin J, Gür B, Krueger-Burg D, Strenzke N, de Hoz L. Auditory midbrain coding of statistical learning that results from discontinuous sensory stimulation. PLoS Biol. 2018 Jul 26;16(7):e2005114. doi: 10.1371/journal.pbio.2005114. PMID: 30048446; PMCID: PMC6065201.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Akins, Chana. (2004). The role of Pavlovian conditioning in sexual behavior: A comparative analysis of human and nonhuman animals. International Journal of Comparative Psychology. 17. 241-262.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Davis H. Prediction and preparation: Pavlovian implications of research animals discriminating among humans. ILAR J. 2002;43(1):19-26. doi: 10.1093/ilar.43.1.19. PMID: 11752727.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Brom M, Laan E, Everaerd W, Spinhoven P, Trimbos B, Both S. The effect of a dopamine antagonist on conditioning of sexual arousal in women. Psychopharmacology (Berl). 2016 Apr;233(7):1179-89. doi: 10.1007/s00213-015-4201-x. Epub 2016 Feb 2. PMID: 26832339; PMCID: PMC4801988.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Cambiaghi, Marco &amp; Sacchetti, Benedetto. (2015). Ivan Petrovich Pavlov (1849–1936). Journal of neurology. 262. 10.1007/s00415-015-7743-2.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Pavlov PI. Conditioned reflexes: An investigation of the physiological activity of the cerebral cortex. Ann Neurosci. 2010 Jul;17(3):136-41. doi: 10.5214/ans.0972-7531.1017309. PMID: 25205891; PMCID: PMC4116985.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Dalton JE, Kacheria TS, Knott SR, Lebo MS, Nishitani A, Sanders LE, Stirling EJ, Winbush A, Arbeitman MN. Dynamic, mating-induced gene expression changes in female head and brain tissues of Drosophila melanogaster. BMC Genomics. 2010 Oct 6;11:541. doi: 10.1186/1471-2164-11-541. PMID: 20925960; PMCID: PMC3091690.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Al-Wathiqui N, Dopman EB, Lewis SM. Postmating transcriptional changes in the female reproductive tract of the European corn borer moth. Insect Mol Biol. 2016 Oct;25(5):629-45. doi: 10.1111/imb.12249. Epub 2016 Jun 22. PMID: 27329655.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spacing w:before="480" w:lineRule="auto"/>
        <w:rPr>
          <w:color w:val="1155c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https://www.pnas.org/doi/10.1073/pnas.1920526117</w:t>
      </w:r>
      <w:r w:rsidDel="00000000" w:rsidR="00000000" w:rsidRPr="00000000">
        <w:rPr>
          <w:sz w:val="24"/>
          <w:szCs w:val="24"/>
          <w:rtl w:val="0"/>
        </w:rPr>
        <w:t xml:space="preserve">, Revealing mechanisms of mating plug function under sexual selection, </w:t>
      </w:r>
      <w:r w:rsidDel="00000000" w:rsidR="00000000" w:rsidRPr="00000000">
        <w:rPr>
          <w:sz w:val="24"/>
          <w:szCs w:val="24"/>
          <w:rtl w:val="0"/>
        </w:rPr>
        <w:t xml:space="preserve">Paula Stockley</w:t>
      </w:r>
      <w:r w:rsidDel="00000000" w:rsidR="00000000" w:rsidRPr="00000000">
        <w:rPr>
          <w:sz w:val="24"/>
          <w:szCs w:val="24"/>
          <w:rtl w:val="0"/>
        </w:rPr>
        <w:t xml:space="preserve"> p.stockley@liv.ac.uk,</w:t>
      </w:r>
      <w:hyperlink r:id="rId30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Catarina Franco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Amy J. Claydon</w:t>
      </w:r>
      <w:r w:rsidDel="00000000" w:rsidR="00000000" w:rsidRPr="00000000">
        <w:rPr>
          <w:sz w:val="24"/>
          <w:szCs w:val="24"/>
          <w:rtl w:val="0"/>
        </w:rPr>
        <w:t xml:space="preserve">, +4 ,</w:t>
      </w:r>
      <w:hyperlink r:id="rId31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Amanda Davidson</w:t>
      </w:r>
      <w:r w:rsidDel="00000000" w:rsidR="00000000" w:rsidRPr="00000000">
        <w:rPr>
          <w:sz w:val="24"/>
          <w:szCs w:val="24"/>
          <w:rtl w:val="0"/>
        </w:rPr>
        <w:t xml:space="preserve">,</w:t>
      </w:r>
      <w:hyperlink r:id="rId32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Dean E. Hammond</w:t>
      </w:r>
      <w:hyperlink r:id="rId33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https://orcid.org/0000-0002-6326-8739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Philip J. Brownridge</w:t>
      </w:r>
      <w:r w:rsidDel="00000000" w:rsidR="00000000" w:rsidRPr="00000000">
        <w:rPr>
          <w:sz w:val="24"/>
          <w:szCs w:val="24"/>
          <w:rtl w:val="0"/>
        </w:rPr>
        <w:t xml:space="preserve">,</w:t>
      </w:r>
      <w:hyperlink r:id="rId34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Jane L. Hurst</w:t>
      </w:r>
      <w:r w:rsidDel="00000000" w:rsidR="00000000" w:rsidRPr="00000000">
        <w:rPr>
          <w:sz w:val="24"/>
          <w:szCs w:val="24"/>
          <w:rtl w:val="0"/>
        </w:rPr>
        <w:t xml:space="preserve">, and</w:t>
      </w:r>
      <w:hyperlink r:id="rId3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r w:rsidDel="00000000" w:rsidR="00000000" w:rsidRPr="00000000">
        <w:rPr>
          <w:sz w:val="24"/>
          <w:szCs w:val="24"/>
          <w:rtl w:val="0"/>
        </w:rPr>
        <w:t xml:space="preserve">Robert J. Beynon https://orcid.org/0000-0003-0857-495X</w:t>
      </w:r>
      <w:r w:rsidDel="00000000" w:rsidR="00000000" w:rsidRPr="00000000">
        <w:rPr>
          <w:sz w:val="24"/>
          <w:szCs w:val="24"/>
          <w:rtl w:val="0"/>
        </w:rPr>
        <w:t xml:space="preserve"> -4</w:t>
      </w:r>
      <w:r w:rsidDel="00000000" w:rsidR="00000000" w:rsidRPr="00000000">
        <w:rPr>
          <w:sz w:val="24"/>
          <w:szCs w:val="24"/>
          <w:rtl w:val="0"/>
        </w:rPr>
        <w:t xml:space="preserve">Authors Info &amp; Affiliations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Edited by Mariana F. Wolfner, Cornell University, Ithaca, NY, and approved August 19, 2020 (received for review November 25, 2019), October 19, 2020, </w:t>
      </w:r>
      <w:r w:rsidDel="00000000" w:rsidR="00000000" w:rsidRPr="00000000">
        <w:rPr>
          <w:sz w:val="24"/>
          <w:szCs w:val="24"/>
          <w:rtl w:val="0"/>
        </w:rPr>
        <w:t xml:space="preserve">https://doi.org/10.1073/pnas.1920526117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Mangels, R., Young, B., Keeble, S.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sz w:val="24"/>
          <w:szCs w:val="24"/>
          <w:rtl w:val="0"/>
        </w:rPr>
        <w:t xml:space="preserve"> Genetic and phenotypic influences on copulatory plug survival in mice. </w:t>
      </w:r>
      <w:r w:rsidDel="00000000" w:rsidR="00000000" w:rsidRPr="00000000">
        <w:rPr>
          <w:i w:val="1"/>
          <w:sz w:val="24"/>
          <w:szCs w:val="24"/>
          <w:rtl w:val="0"/>
        </w:rPr>
        <w:t xml:space="preserve">Heredity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115</w:t>
      </w:r>
      <w:r w:rsidDel="00000000" w:rsidR="00000000" w:rsidRPr="00000000">
        <w:rPr>
          <w:sz w:val="24"/>
          <w:szCs w:val="24"/>
          <w:rtl w:val="0"/>
        </w:rPr>
        <w:t xml:space="preserve">, 496–502 (2015). https://doi.org/10.1038/hdy.2015.50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Bhattacharya S, Bashar MA, Srivastava A, Singh A. NOMOPHOBIA: NO MObile PHone PhoBIA. J Family Med Prim Care. 2019 Apr;8(4):1297-1300. doi: 10.4103/jfmpc.jfmpc_71_19. PMID: 31143710; PMCID: PMC6510111.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Rodríguez-García AM, Moreno-Guerrero AJ, López Belmonte J. Nomophobia: An Individual's Growing Fear of Being without a Smartphone-A Systematic Literature Review. Int J Environ Res Public Health. 2020 Jan 16;17(2):580. doi: 10.3390/ijerph17020580. PMID: 31963208; PMCID: PMC7013598.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Roberts JA, Yaya LH, Manolis C. The invisible addiction: cell-phone activities and addiction among male and female college students. J Behav Addict. 2014 Dec;3(4):254-65. doi: 10.1556/JBA.3.2014.015. PMID: 25595966; PMCID: PMC4291831.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Problematic Smartphone Use and Its Associations with Sexual Minority Stressors, Gender Nonconformity, and Mental Health Problems among Young Adult Lesbian, Gay, and Bisexual Individuals in Taiwan., </w:t>
      </w:r>
      <w:r w:rsidDel="00000000" w:rsidR="00000000" w:rsidRPr="00000000">
        <w:rPr>
          <w:sz w:val="25"/>
          <w:szCs w:val="25"/>
          <w:rtl w:val="0"/>
        </w:rPr>
        <w:t xml:space="preserve">Mei-Feng Huang </w:t>
      </w:r>
      <w:r w:rsidDel="00000000" w:rsidR="00000000" w:rsidRPr="00000000">
        <w:rPr>
          <w:sz w:val="19"/>
          <w:szCs w:val="19"/>
          <w:rtl w:val="0"/>
        </w:rPr>
        <w:t xml:space="preserve">1,2</w:t>
      </w:r>
      <w:r w:rsidDel="00000000" w:rsidR="00000000" w:rsidRPr="00000000">
        <w:rPr>
          <w:sz w:val="25"/>
          <w:szCs w:val="25"/>
          <w:rtl w:val="0"/>
        </w:rPr>
        <w:t xml:space="preserve">, Yu-Ping Chang </w:t>
      </w:r>
      <w:r w:rsidDel="00000000" w:rsidR="00000000" w:rsidRPr="00000000">
        <w:rPr>
          <w:sz w:val="19"/>
          <w:szCs w:val="19"/>
          <w:rtl w:val="0"/>
        </w:rPr>
        <w:t xml:space="preserve">3</w:t>
      </w:r>
      <w:r w:rsidDel="00000000" w:rsidR="00000000" w:rsidRPr="00000000">
        <w:rPr>
          <w:sz w:val="25"/>
          <w:szCs w:val="25"/>
          <w:rtl w:val="0"/>
        </w:rPr>
        <w:t xml:space="preserve">, Wei-Hsin Lu </w:t>
      </w:r>
      <w:r w:rsidDel="00000000" w:rsidR="00000000" w:rsidRPr="00000000">
        <w:rPr>
          <w:sz w:val="19"/>
          <w:szCs w:val="19"/>
          <w:rtl w:val="0"/>
        </w:rPr>
        <w:t xml:space="preserve">4,</w:t>
      </w:r>
      <w:r w:rsidDel="00000000" w:rsidR="00000000" w:rsidRPr="00000000">
        <w:rPr>
          <w:sz w:val="25"/>
          <w:szCs w:val="25"/>
          <w:rtl w:val="0"/>
        </w:rPr>
        <w:t xml:space="preserve">* and Cheng-Fang Yen., </w:t>
      </w:r>
      <w:r w:rsidDel="00000000" w:rsidR="00000000" w:rsidRPr="00000000">
        <w:rPr>
          <w:sz w:val="20"/>
          <w:szCs w:val="20"/>
          <w:rtl w:val="0"/>
        </w:rPr>
        <w:t xml:space="preserve">Int. J. Environ. Res. Public Health 2022, 19, 5780. https://doi.org/10.3390/ijerph19095780 </w:t>
      </w:r>
      <w:hyperlink r:id="rId3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https://www.mdpi.com/journal/ijerph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Sohn SY, Krasnoff L, Rees P, Kalk NJ, Carter B. The Association Between Smartphone Addiction and Sleep: A UK Cross-Sectional Study of Young Adults. Front Psychiatry. 2021 Mar 2;12:629407. doi: 10.3389/fpsyt.2021.629407. PMID: 33737890; PMCID: PMC7961071.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0"/>
          <w:szCs w:val="20"/>
        </w:rPr>
      </w:pPr>
      <w:hyperlink r:id="rId3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https://unbottled.com/questions/what-happens-when-a-cow-needs-to-be-milked-but-isnt</w:t>
        </w:r>
      </w:hyperlink>
      <w:r w:rsidDel="00000000" w:rsidR="00000000" w:rsidRPr="00000000">
        <w:rPr>
          <w:sz w:val="20"/>
          <w:szCs w:val="20"/>
          <w:rtl w:val="0"/>
        </w:rPr>
        <w:t xml:space="preserve">, What happens when a cow needs to be milked but isn’t?, Unbottled., Lacey Papageorge, 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Fisher HE, Xu X, Aron A, Brown LL. Intense, Passionate, Romantic Love: A Natural Addiction? How the Fields That Investigate Romance and Substance Abuse Can Inform Each Other. Front Psychol. 2016 May 10;7:687. doi: 10.3389/fpsyg.2016.00687. PMID: 27242601; PMCID: PMC4861725.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Alex Redcay &amp; Christina Simonetti (2018) Criteria for Love and Relationship Addiction: Distinguishing Love Addiction from Other Substance and Behavioral Addictions, Sexual Addiction &amp; Compulsivity, 25:1, 80-95, DOI:</w:t>
      </w:r>
      <w:hyperlink r:id="rId38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3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10.1080/10720162.2017.1403984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color w:val="1155cc"/>
          <w:sz w:val="24"/>
          <w:szCs w:val="24"/>
          <w:u w:val="single"/>
        </w:rPr>
      </w:pPr>
      <w:hyperlink r:id="rId4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https://www.psychologytoday.com/us/blog/the-happiness-project/201101/ask-favor</w:t>
        </w:r>
      </w:hyperlink>
      <w:r w:rsidDel="00000000" w:rsidR="00000000" w:rsidRPr="00000000">
        <w:rPr>
          <w:sz w:val="20"/>
          <w:szCs w:val="20"/>
          <w:rtl w:val="0"/>
        </w:rPr>
        <w:t xml:space="preserve">., </w:t>
      </w:r>
      <w:r w:rsidDel="00000000" w:rsidR="00000000" w:rsidRPr="00000000">
        <w:rPr>
          <w:sz w:val="24"/>
          <w:szCs w:val="24"/>
          <w:rtl w:val="0"/>
        </w:rPr>
        <w:t xml:space="preserve">Ask A Favor!, </w:t>
      </w:r>
      <w:r w:rsidDel="00000000" w:rsidR="00000000" w:rsidRPr="00000000">
        <w:rPr>
          <w:sz w:val="20"/>
          <w:szCs w:val="20"/>
          <w:rtl w:val="0"/>
        </w:rPr>
        <w:t xml:space="preserve">Posted January 15, 2011, </w:t>
      </w:r>
      <w:r w:rsidDel="00000000" w:rsidR="00000000" w:rsidRPr="00000000">
        <w:rPr>
          <w:sz w:val="24"/>
          <w:szCs w:val="24"/>
          <w:rtl w:val="0"/>
        </w:rPr>
        <w:t xml:space="preserve">Gretchen Rubin, The Happiness Project, Psychology Today.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>
          <w:sz w:val="20"/>
          <w:szCs w:val="20"/>
        </w:rPr>
      </w:pPr>
      <w:hyperlink r:id="rId4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https://hbr.org/2021/12/need-a-favor-research-suggests-its-best-to-ask-in-person</w:t>
        </w:r>
      </w:hyperlink>
      <w:r w:rsidDel="00000000" w:rsidR="00000000" w:rsidRPr="00000000">
        <w:rPr>
          <w:sz w:val="20"/>
          <w:szCs w:val="20"/>
          <w:rtl w:val="0"/>
        </w:rPr>
        <w:t xml:space="preserve">., Harvard business review. Interpersonal communication. </w:t>
      </w:r>
      <w:r w:rsidDel="00000000" w:rsidR="00000000" w:rsidRPr="00000000">
        <w:rPr>
          <w:sz w:val="24"/>
          <w:szCs w:val="24"/>
          <w:rtl w:val="0"/>
        </w:rPr>
        <w:t xml:space="preserve">Need a Favor? Research Suggests It’s Best to Ask In Person.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by Mahdi Roghanizad, </w:t>
      </w:r>
      <w:r w:rsidDel="00000000" w:rsidR="00000000" w:rsidRPr="00000000">
        <w:rPr>
          <w:sz w:val="20"/>
          <w:szCs w:val="20"/>
          <w:rtl w:val="0"/>
        </w:rPr>
        <w:t xml:space="preserve">Vanessa Bohns</w:t>
      </w:r>
      <w:r w:rsidDel="00000000" w:rsidR="00000000" w:rsidRPr="00000000">
        <w:rPr>
          <w:sz w:val="20"/>
          <w:szCs w:val="20"/>
          <w:rtl w:val="0"/>
        </w:rPr>
        <w:t xml:space="preserve">, December 20, 2021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sz w:val="20"/>
          <w:szCs w:val="20"/>
        </w:rPr>
      </w:pPr>
      <w:hyperlink r:id="rId4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https://www.forbes.com/sites/sap/2011/11/16/do-me-a-favor-so-youll-like-me-the-reverse-psychology-of-likeability/?sh=6f3210fe74a5</w:t>
        </w:r>
      </w:hyperlink>
      <w:r w:rsidDel="00000000" w:rsidR="00000000" w:rsidRPr="00000000">
        <w:rPr>
          <w:sz w:val="20"/>
          <w:szCs w:val="20"/>
          <w:rtl w:val="0"/>
        </w:rPr>
        <w:t xml:space="preserve">., </w:t>
      </w:r>
      <w:hyperlink r:id="rId4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Innovation</w:t>
        </w:r>
      </w:hyperlink>
      <w:r w:rsidDel="00000000" w:rsidR="00000000" w:rsidRPr="00000000">
        <w:rPr>
          <w:sz w:val="24"/>
          <w:szCs w:val="24"/>
          <w:rtl w:val="0"/>
        </w:rPr>
        <w:t xml:space="preserve">. Do Me A Favor So You'll Like Me: The Reverse Psychology of Likeability.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Jonathan Becher, Nov 16, 2011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sz w:val="20"/>
          <w:szCs w:val="20"/>
        </w:rPr>
      </w:pPr>
      <w:hyperlink r:id="rId4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https://www.psychologytoday.com/us/blog/the-initiative/201605/the-power-merely-requesting-favor</w:t>
        </w:r>
      </w:hyperlink>
      <w:r w:rsidDel="00000000" w:rsidR="00000000" w:rsidRPr="00000000">
        <w:rPr>
          <w:sz w:val="20"/>
          <w:szCs w:val="20"/>
          <w:rtl w:val="0"/>
        </w:rPr>
        <w:t xml:space="preserve">., </w:t>
      </w:r>
      <w:r w:rsidDel="00000000" w:rsidR="00000000" w:rsidRPr="00000000">
        <w:rPr>
          <w:sz w:val="24"/>
          <w:szCs w:val="24"/>
          <w:rtl w:val="0"/>
        </w:rPr>
        <w:t xml:space="preserve">The Power of Merely Requesting a Favor. The old adage “ask and you shall receive” is put to the test. </w:t>
      </w:r>
      <w:r w:rsidDel="00000000" w:rsidR="00000000" w:rsidRPr="00000000">
        <w:rPr>
          <w:sz w:val="20"/>
          <w:szCs w:val="20"/>
          <w:rtl w:val="0"/>
        </w:rPr>
        <w:t xml:space="preserve">Posted May 2, 2016. </w:t>
      </w:r>
      <w:r w:rsidDel="00000000" w:rsidR="00000000" w:rsidRPr="00000000">
        <w:rPr>
          <w:sz w:val="26"/>
          <w:szCs w:val="26"/>
          <w:rtl w:val="0"/>
        </w:rPr>
        <w:t xml:space="preserve">The Georgetown University McDonough School of Business. </w:t>
      </w:r>
      <w:r w:rsidDel="00000000" w:rsidR="00000000" w:rsidRPr="00000000">
        <w:rPr>
          <w:sz w:val="20"/>
          <w:szCs w:val="20"/>
          <w:rtl w:val="0"/>
        </w:rPr>
        <w:t xml:space="preserve">The Initiative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Irsfeld M, Spadafore M, Prüß BM. β-phenylethylamine, a small molecule with a large impact. Webmedcentral. 2013 Sep 30;4(9):4409. PMID: 24482732; PMCID: PMC3904499.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>
          <w:sz w:val="20"/>
          <w:szCs w:val="20"/>
        </w:rPr>
      </w:pPr>
      <w:hyperlink r:id="rId4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https://www.frontiersin.org/articles/10.3389/fpsyg.2019.01262/full</w:t>
        </w:r>
      </w:hyperlink>
      <w:r w:rsidDel="00000000" w:rsidR="00000000" w:rsidRPr="00000000">
        <w:rPr>
          <w:sz w:val="20"/>
          <w:szCs w:val="20"/>
          <w:rtl w:val="0"/>
        </w:rPr>
        <w:t xml:space="preserve">., </w:t>
      </w:r>
      <w:r w:rsidDel="00000000" w:rsidR="00000000" w:rsidRPr="00000000">
        <w:rPr>
          <w:sz w:val="24"/>
          <w:szCs w:val="24"/>
          <w:rtl w:val="0"/>
        </w:rPr>
        <w:t xml:space="preserve">Eye Contact Is a Two-Way Street: Arousal Is Elicited by the Sending and Receiving of Eye Gaze Information,</w:t>
      </w:r>
      <w:r w:rsidDel="00000000" w:rsidR="00000000" w:rsidRPr="00000000">
        <w:rPr>
          <w:b w:val="1"/>
          <w:sz w:val="46"/>
          <w:szCs w:val="46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Michelle Jarick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* </w:t>
      </w:r>
      <w:r w:rsidDel="00000000" w:rsidR="00000000" w:rsidRPr="00000000">
        <w:rPr>
          <w:sz w:val="20"/>
          <w:szCs w:val="20"/>
          <w:rtl w:val="0"/>
        </w:rPr>
        <w:t xml:space="preserve">and Renee Bencic, </w:t>
      </w:r>
      <w:hyperlink r:id="rId4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https://doi.org/10.3389/fpsyg.2019.01262</w:t>
        </w:r>
      </w:hyperlink>
      <w:r w:rsidDel="00000000" w:rsidR="00000000" w:rsidRPr="00000000">
        <w:rPr>
          <w:sz w:val="20"/>
          <w:szCs w:val="20"/>
          <w:rtl w:val="0"/>
        </w:rPr>
        <w:t xml:space="preserve">. Front. Psychol., 04 June 2019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>
          <w:sz w:val="20"/>
          <w:szCs w:val="20"/>
        </w:rPr>
      </w:pPr>
      <w:hyperlink r:id="rId4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https://www.chicagotribune.com/news/ct-xpm-2000-02-09-0002090132-story.html</w:t>
        </w:r>
      </w:hyperlink>
      <w:r w:rsidDel="00000000" w:rsidR="00000000" w:rsidRPr="00000000">
        <w:rPr>
          <w:sz w:val="20"/>
          <w:szCs w:val="20"/>
          <w:rtl w:val="0"/>
        </w:rPr>
        <w:t xml:space="preserve">,. </w:t>
      </w:r>
      <w:r w:rsidDel="00000000" w:rsidR="00000000" w:rsidRPr="00000000">
        <w:rPr>
          <w:sz w:val="24"/>
          <w:szCs w:val="24"/>
          <w:rtl w:val="0"/>
        </w:rPr>
        <w:t xml:space="preserve">A CHEMISTRY LESSON FOR LOVERS. </w:t>
      </w:r>
      <w:r w:rsidDel="00000000" w:rsidR="00000000" w:rsidRPr="00000000">
        <w:rPr>
          <w:sz w:val="20"/>
          <w:szCs w:val="20"/>
          <w:rtl w:val="0"/>
        </w:rPr>
        <w:t xml:space="preserve">By Bob Condor and Tribune Staff Writer. Bob Condor is the health and fitness columnist for WomanNews. Chicago Tribune. Feb 08, 2000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https://www.newyorker.com/science/maria-konnikova/power-touch, </w:t>
      </w:r>
      <w:r w:rsidDel="00000000" w:rsidR="00000000" w:rsidRPr="00000000">
        <w:rPr>
          <w:sz w:val="24"/>
          <w:szCs w:val="24"/>
          <w:rtl w:val="0"/>
        </w:rPr>
        <w:t xml:space="preserve">The Power of Touch. </w:t>
      </w:r>
      <w:r w:rsidDel="00000000" w:rsidR="00000000" w:rsidRPr="00000000">
        <w:rPr>
          <w:sz w:val="20"/>
          <w:szCs w:val="20"/>
          <w:rtl w:val="0"/>
        </w:rPr>
        <w:t xml:space="preserve">By</w:t>
      </w:r>
      <w:hyperlink r:id="rId48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Maria Konnikova</w:t>
      </w:r>
      <w:r w:rsidDel="00000000" w:rsidR="00000000" w:rsidRPr="00000000">
        <w:rPr>
          <w:sz w:val="20"/>
          <w:szCs w:val="20"/>
          <w:rtl w:val="0"/>
        </w:rPr>
        <w:t xml:space="preserve">. March 4, 2015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Heatley Tejada A, Dunbar RIM, Montero M. Physical Contact and Loneliness: Being Touched Reduces Perceptions of Loneliness. Adapt Human Behav Physiol. 2020;6(3):292-306. doi: 10.1007/s40750-020-00138-0. Epub 2020 May 26. PMID: 32837856; PMCID: PMC7250541.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LIst of Pick Up Artist websites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sz w:val="20"/>
          <w:szCs w:val="20"/>
        </w:rPr>
      </w:pPr>
      <w:hyperlink r:id="rId4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https://www.bestpuatraining.com/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>
          <w:sz w:val="20"/>
          <w:szCs w:val="20"/>
        </w:rPr>
      </w:pPr>
      <w:hyperlink r:id="rId5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https://www.puatraining.com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 by Geoffrey Miller and Tucker Max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Game: Penetrating the Secret Society of Pickup Artists by Neil Strauss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sychologytoday.com/us/blog/the-happiness-project/201101/ask-favor" TargetMode="External"/><Relationship Id="rId42" Type="http://schemas.openxmlformats.org/officeDocument/2006/relationships/hyperlink" Target="https://www.forbes.com/sites/sap/2011/11/16/do-me-a-favor-so-youll-like-me-the-reverse-psychology-of-likeability/?sh=6f3210fe74a5" TargetMode="External"/><Relationship Id="rId41" Type="http://schemas.openxmlformats.org/officeDocument/2006/relationships/hyperlink" Target="https://hbr.org/2021/12/need-a-favor-research-suggests-its-best-to-ask-in-person" TargetMode="External"/><Relationship Id="rId44" Type="http://schemas.openxmlformats.org/officeDocument/2006/relationships/hyperlink" Target="https://www.psychologytoday.com/us/blog/the-initiative/201605/the-power-merely-requesting-favor" TargetMode="External"/><Relationship Id="rId43" Type="http://schemas.openxmlformats.org/officeDocument/2006/relationships/hyperlink" Target="https://www.forbes.com/innovation" TargetMode="External"/><Relationship Id="rId46" Type="http://schemas.openxmlformats.org/officeDocument/2006/relationships/hyperlink" Target="https://doi.org/10.3389/fpsyg.2019.01262" TargetMode="External"/><Relationship Id="rId45" Type="http://schemas.openxmlformats.org/officeDocument/2006/relationships/hyperlink" Target="https://www.frontiersin.org/articles/10.3389/fpsyg.2019.01262/ful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389/fpsyt.2021.629407" TargetMode="External"/><Relationship Id="rId48" Type="http://schemas.openxmlformats.org/officeDocument/2006/relationships/hyperlink" Target="https://www.newyorker.com/contributors/maria-konnikova" TargetMode="External"/><Relationship Id="rId47" Type="http://schemas.openxmlformats.org/officeDocument/2006/relationships/hyperlink" Target="https://www.chicagotribune.com/news/ct-xpm-2000-02-09-0002090132-story.html" TargetMode="External"/><Relationship Id="rId49" Type="http://schemas.openxmlformats.org/officeDocument/2006/relationships/hyperlink" Target="https://www.bestpuatraining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arentingforbrain.com/classical-conditioning/" TargetMode="External"/><Relationship Id="rId7" Type="http://schemas.openxmlformats.org/officeDocument/2006/relationships/hyperlink" Target="https://www.parentingforbrain.com/author/author/" TargetMode="External"/><Relationship Id="rId8" Type="http://schemas.openxmlformats.org/officeDocument/2006/relationships/hyperlink" Target="https://www.healthline.com/health/how-long-does-it-take-to-form-a-habit" TargetMode="External"/><Relationship Id="rId31" Type="http://schemas.openxmlformats.org/officeDocument/2006/relationships/hyperlink" Target="https://www.pnas.org/doi/10.1073/pnas.1920526117#con4" TargetMode="External"/><Relationship Id="rId30" Type="http://schemas.openxmlformats.org/officeDocument/2006/relationships/hyperlink" Target="https://www.pnas.org/doi/10.1073/pnas.1920526117#con2" TargetMode="External"/><Relationship Id="rId33" Type="http://schemas.openxmlformats.org/officeDocument/2006/relationships/hyperlink" Target="https://orcid.org/0000-0002-6326-8739" TargetMode="External"/><Relationship Id="rId32" Type="http://schemas.openxmlformats.org/officeDocument/2006/relationships/hyperlink" Target="https://www.pnas.org/doi/10.1073/pnas.1920526117#con5" TargetMode="External"/><Relationship Id="rId35" Type="http://schemas.openxmlformats.org/officeDocument/2006/relationships/hyperlink" Target="https://www.pnas.org/doi/10.1073/pnas.1920526117#con8" TargetMode="External"/><Relationship Id="rId34" Type="http://schemas.openxmlformats.org/officeDocument/2006/relationships/hyperlink" Target="https://www.pnas.org/doi/10.1073/pnas.1920526117#con7" TargetMode="External"/><Relationship Id="rId37" Type="http://schemas.openxmlformats.org/officeDocument/2006/relationships/hyperlink" Target="https://unbottled.com/questions/what-happens-when-a-cow-needs-to-be-milked-but-isnt" TargetMode="External"/><Relationship Id="rId36" Type="http://schemas.openxmlformats.org/officeDocument/2006/relationships/hyperlink" Target="https://www.mdpi.com/journal/ijerph" TargetMode="External"/><Relationship Id="rId39" Type="http://schemas.openxmlformats.org/officeDocument/2006/relationships/hyperlink" Target="https://doi.org/10.1080/10720162.2017.1403984" TargetMode="External"/><Relationship Id="rId38" Type="http://schemas.openxmlformats.org/officeDocument/2006/relationships/hyperlink" Target="https://doi.org/10.1080/10720162.2017.1403984" TargetMode="External"/><Relationship Id="rId20" Type="http://schemas.openxmlformats.org/officeDocument/2006/relationships/hyperlink" Target="https://www.ncbi.nlm.nih.gov/books/NBK470326/" TargetMode="External"/><Relationship Id="rId22" Type="http://schemas.openxmlformats.org/officeDocument/2006/relationships/hyperlink" Target="https://www.nigms.nih.gov/education/fact-sheets/Pages/Circadian-Rhythms.aspx" TargetMode="External"/><Relationship Id="rId21" Type="http://schemas.openxmlformats.org/officeDocument/2006/relationships/hyperlink" Target="https://blog.doist.com/end-work-day/" TargetMode="External"/><Relationship Id="rId24" Type="http://schemas.openxmlformats.org/officeDocument/2006/relationships/hyperlink" Target="https://doi.org/10.1038/s41467-021-25959-9" TargetMode="External"/><Relationship Id="rId23" Type="http://schemas.openxmlformats.org/officeDocument/2006/relationships/hyperlink" Target="https://www.sciencedaily.com/releases/2013/06/130605130107.htm" TargetMode="External"/><Relationship Id="rId26" Type="http://schemas.openxmlformats.org/officeDocument/2006/relationships/hyperlink" Target="https://kids.frontiersin.org/articles/10.3389/frym.2019.00005" TargetMode="External"/><Relationship Id="rId25" Type="http://schemas.openxmlformats.org/officeDocument/2006/relationships/hyperlink" Target="https://www.healthline.com/health/relationship-addiction#research" TargetMode="External"/><Relationship Id="rId28" Type="http://schemas.openxmlformats.org/officeDocument/2006/relationships/hyperlink" Target="https://doi.org/10.1073/pnas.152313999" TargetMode="External"/><Relationship Id="rId27" Type="http://schemas.openxmlformats.org/officeDocument/2006/relationships/hyperlink" Target="https://www.pnas.org/doi/full/10.1073/pnas.1302545110" TargetMode="External"/><Relationship Id="rId29" Type="http://schemas.openxmlformats.org/officeDocument/2006/relationships/hyperlink" Target="http://digitalcommons.uri.edu/srhonorsprog/254http://digitalcommons.uri.edu/srhonorsprog/254" TargetMode="External"/><Relationship Id="rId50" Type="http://schemas.openxmlformats.org/officeDocument/2006/relationships/hyperlink" Target="https://www.puatraining.com" TargetMode="External"/><Relationship Id="rId11" Type="http://schemas.openxmlformats.org/officeDocument/2006/relationships/hyperlink" Target="https://www.frontiersin.org/people/u/1193518" TargetMode="External"/><Relationship Id="rId10" Type="http://schemas.openxmlformats.org/officeDocument/2006/relationships/hyperlink" Target="https://doi.org/10.3389/fpsyt.2021.629407" TargetMode="External"/><Relationship Id="rId13" Type="http://schemas.openxmlformats.org/officeDocument/2006/relationships/hyperlink" Target="https://www.frontiersin.org/people/u/1209496" TargetMode="External"/><Relationship Id="rId12" Type="http://schemas.openxmlformats.org/officeDocument/2006/relationships/hyperlink" Target="https://www.frontiersin.org/people/u/1209496" TargetMode="External"/><Relationship Id="rId15" Type="http://schemas.openxmlformats.org/officeDocument/2006/relationships/hyperlink" Target="https://www.frontiersin.org/people/u/1193546" TargetMode="External"/><Relationship Id="rId14" Type="http://schemas.openxmlformats.org/officeDocument/2006/relationships/hyperlink" Target="https://www.frontiersin.org/people/u/1193546" TargetMode="External"/><Relationship Id="rId17" Type="http://schemas.openxmlformats.org/officeDocument/2006/relationships/hyperlink" Target="https://www.frontiersin.org/people/u/385468" TargetMode="External"/><Relationship Id="rId16" Type="http://schemas.openxmlformats.org/officeDocument/2006/relationships/hyperlink" Target="https://www.frontiersin.org/people/u/385468" TargetMode="External"/><Relationship Id="rId19" Type="http://schemas.openxmlformats.org/officeDocument/2006/relationships/hyperlink" Target="https://www.frontiersin.org/people/u/979902" TargetMode="External"/><Relationship Id="rId18" Type="http://schemas.openxmlformats.org/officeDocument/2006/relationships/hyperlink" Target="https://www.frontiersin.org/people/u/979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